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F" w:rsidRPr="009161D5" w:rsidRDefault="00C43D45" w:rsidP="009D694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Theme="majorHAnsi" w:hAnsiTheme="majorHAnsi" w:cs="Cambria,Bold"/>
          <w:bCs/>
          <w:sz w:val="20"/>
          <w:szCs w:val="20"/>
        </w:rPr>
        <w:t>1</w:t>
      </w:r>
      <w:r w:rsidR="009D694F">
        <w:rPr>
          <w:rFonts w:asciiTheme="majorHAnsi" w:hAnsiTheme="majorHAnsi" w:cs="Cambria,Bold"/>
          <w:bCs/>
          <w:sz w:val="20"/>
          <w:szCs w:val="20"/>
        </w:rPr>
        <w:t>.</w:t>
      </w:r>
      <w:r w:rsidR="009D694F" w:rsidRPr="00B563D8">
        <w:rPr>
          <w:rFonts w:asciiTheme="majorHAnsi" w:hAnsiTheme="majorHAnsi" w:cs="Cambria"/>
          <w:sz w:val="20"/>
          <w:szCs w:val="20"/>
        </w:rPr>
        <w:t xml:space="preserve"> </w:t>
      </w:r>
      <w:r w:rsidR="009D694F">
        <w:rPr>
          <w:rFonts w:asciiTheme="majorHAnsi" w:hAnsiTheme="majorHAnsi" w:cs="Cambria,Bold"/>
          <w:bCs/>
          <w:sz w:val="20"/>
          <w:szCs w:val="20"/>
        </w:rPr>
        <w:t xml:space="preserve"> </w:t>
      </w:r>
      <w:r w:rsidR="009D694F" w:rsidRPr="00BA0178">
        <w:rPr>
          <w:rFonts w:asciiTheme="majorHAnsi" w:hAnsiTheme="majorHAnsi" w:cs="Cambria,Bold"/>
          <w:b/>
          <w:bCs/>
          <w:sz w:val="20"/>
          <w:szCs w:val="20"/>
        </w:rPr>
        <w:t>(</w:t>
      </w:r>
      <w:r w:rsidR="009D694F">
        <w:rPr>
          <w:rFonts w:asciiTheme="majorHAnsi" w:hAnsiTheme="majorHAnsi" w:cs="Cambria,Bold"/>
          <w:b/>
          <w:bCs/>
          <w:sz w:val="20"/>
          <w:szCs w:val="20"/>
        </w:rPr>
        <w:t>2</w:t>
      </w:r>
      <w:r w:rsidR="009D694F" w:rsidRPr="00BA0178">
        <w:rPr>
          <w:rFonts w:asciiTheme="majorHAnsi" w:hAnsiTheme="majorHAnsi" w:cs="Cambria,Bold"/>
          <w:b/>
          <w:bCs/>
          <w:sz w:val="20"/>
          <w:szCs w:val="20"/>
        </w:rPr>
        <w:t xml:space="preserve"> pkt.)</w:t>
      </w:r>
      <w:r w:rsidR="009D694F" w:rsidRPr="00B563D8">
        <w:rPr>
          <w:rFonts w:ascii="Cambria-Bold" w:hAnsi="Cambria-Bold" w:cs="Cambria-Bold"/>
          <w:b/>
          <w:bCs/>
          <w:sz w:val="20"/>
          <w:szCs w:val="20"/>
        </w:rPr>
        <w:t xml:space="preserve"> </w:t>
      </w:r>
      <w:r w:rsidR="009D694F" w:rsidRPr="009161D5">
        <w:rPr>
          <w:rFonts w:asciiTheme="majorHAnsi" w:hAnsiTheme="majorHAnsi" w:cs="Cambria-Bold"/>
          <w:bCs/>
          <w:sz w:val="20"/>
          <w:szCs w:val="20"/>
        </w:rPr>
        <w:t>Który z czynników doprowadzi do wzrostu popytu (przesunięcia krzywej popytu) na telefony</w:t>
      </w:r>
    </w:p>
    <w:p w:rsidR="009D694F" w:rsidRPr="009161D5" w:rsidRDefault="009D694F" w:rsidP="009D69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0"/>
          <w:szCs w:val="20"/>
        </w:rPr>
      </w:pPr>
      <w:r w:rsidRPr="009161D5">
        <w:rPr>
          <w:rFonts w:asciiTheme="majorHAnsi" w:hAnsiTheme="majorHAnsi" w:cs="Cambria-Bold"/>
          <w:bCs/>
          <w:sz w:val="20"/>
          <w:szCs w:val="20"/>
        </w:rPr>
        <w:t>komórkowe:</w:t>
      </w:r>
    </w:p>
    <w:p w:rsidR="009D694F" w:rsidRDefault="009D694F" w:rsidP="009D694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a) spadek cen telefonów komórkowych,</w:t>
      </w:r>
    </w:p>
    <w:p w:rsidR="009D694F" w:rsidRDefault="009D694F" w:rsidP="009D694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b) wzrost liczby osób aktywnie korzystających z telefonów komórkowych,</w:t>
      </w:r>
    </w:p>
    <w:p w:rsidR="009D694F" w:rsidRDefault="009D694F" w:rsidP="009D694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c) umocnienie się złotego,</w:t>
      </w:r>
    </w:p>
    <w:p w:rsidR="009D694F" w:rsidRDefault="009D694F" w:rsidP="009D694F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d) zmniejszenie koncesji dla operatorów telefonii komórkowej.</w:t>
      </w:r>
    </w:p>
    <w:p w:rsidR="009D694F" w:rsidRDefault="00C43D45" w:rsidP="009D694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Theme="majorHAnsi" w:hAnsiTheme="majorHAnsi" w:cs="Cambria,Bold"/>
          <w:bCs/>
          <w:sz w:val="20"/>
          <w:szCs w:val="20"/>
        </w:rPr>
        <w:t>2</w:t>
      </w:r>
      <w:r w:rsidR="009D694F">
        <w:rPr>
          <w:rFonts w:asciiTheme="majorHAnsi" w:hAnsiTheme="majorHAnsi" w:cs="Cambria,Bold"/>
          <w:bCs/>
          <w:sz w:val="20"/>
          <w:szCs w:val="20"/>
        </w:rPr>
        <w:t xml:space="preserve">. </w:t>
      </w:r>
      <w:r w:rsidR="009D694F" w:rsidRPr="00BA0178">
        <w:rPr>
          <w:rFonts w:asciiTheme="majorHAnsi" w:hAnsiTheme="majorHAnsi" w:cs="Cambria,Bold"/>
          <w:b/>
          <w:bCs/>
          <w:sz w:val="20"/>
          <w:szCs w:val="20"/>
        </w:rPr>
        <w:t>(</w:t>
      </w:r>
      <w:r w:rsidR="009D694F">
        <w:rPr>
          <w:rFonts w:asciiTheme="majorHAnsi" w:hAnsiTheme="majorHAnsi" w:cs="Cambria,Bold"/>
          <w:b/>
          <w:bCs/>
          <w:sz w:val="20"/>
          <w:szCs w:val="20"/>
        </w:rPr>
        <w:t>1</w:t>
      </w:r>
      <w:r w:rsidR="009D694F" w:rsidRPr="00BA0178">
        <w:rPr>
          <w:rFonts w:asciiTheme="majorHAnsi" w:hAnsiTheme="majorHAnsi" w:cs="Cambria,Bold"/>
          <w:b/>
          <w:bCs/>
          <w:sz w:val="20"/>
          <w:szCs w:val="20"/>
        </w:rPr>
        <w:t>pkt.)</w:t>
      </w:r>
      <w:r w:rsidR="009D694F" w:rsidRPr="00B563D8">
        <w:rPr>
          <w:rFonts w:ascii="Cambria" w:hAnsi="Cambria" w:cs="Cambria"/>
          <w:sz w:val="20"/>
          <w:szCs w:val="20"/>
        </w:rPr>
        <w:t xml:space="preserve"> </w:t>
      </w:r>
      <w:r w:rsidR="009D694F">
        <w:rPr>
          <w:rFonts w:ascii="Cambria" w:hAnsi="Cambria" w:cs="Cambria"/>
          <w:sz w:val="20"/>
          <w:szCs w:val="20"/>
        </w:rPr>
        <w:t>Efekt substytucyjny:</w:t>
      </w:r>
    </w:p>
    <w:p w:rsidR="009D694F" w:rsidRDefault="009D694F" w:rsidP="009D694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a) to zastępowanie jednego dobra drugim,</w:t>
      </w:r>
    </w:p>
    <w:p w:rsidR="009D694F" w:rsidRDefault="009D694F" w:rsidP="009D694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b) to przeciwieństwo efektu komplementarnego,</w:t>
      </w:r>
    </w:p>
    <w:p w:rsidR="009D694F" w:rsidRDefault="009D694F" w:rsidP="009D694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c) to zjawisko polegające na wypieraniu z rynku dóbr niższego rzędu,</w:t>
      </w:r>
    </w:p>
    <w:p w:rsidR="009D694F" w:rsidRDefault="009D694F" w:rsidP="009D694F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d) to zjawisko polegające na wypieraniu z rynku dóbr luksusowych.</w:t>
      </w:r>
    </w:p>
    <w:p w:rsidR="00B67D38" w:rsidRDefault="00C43D45" w:rsidP="00B67D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Theme="majorHAnsi" w:hAnsiTheme="majorHAnsi" w:cs="Cambria,Bold"/>
          <w:bCs/>
          <w:sz w:val="20"/>
          <w:szCs w:val="20"/>
        </w:rPr>
        <w:t>3</w:t>
      </w:r>
      <w:r w:rsidR="00B67D38">
        <w:rPr>
          <w:rFonts w:asciiTheme="majorHAnsi" w:hAnsiTheme="majorHAnsi" w:cs="Cambria,Bold"/>
          <w:bCs/>
          <w:sz w:val="20"/>
          <w:szCs w:val="20"/>
        </w:rPr>
        <w:t xml:space="preserve">. </w:t>
      </w:r>
      <w:r w:rsidR="00B67D38" w:rsidRPr="00BA0178">
        <w:rPr>
          <w:rFonts w:asciiTheme="majorHAnsi" w:hAnsiTheme="majorHAnsi" w:cs="Cambria,Bold"/>
          <w:b/>
          <w:bCs/>
          <w:sz w:val="20"/>
          <w:szCs w:val="20"/>
        </w:rPr>
        <w:t>(</w:t>
      </w:r>
      <w:r w:rsidR="00B67D38">
        <w:rPr>
          <w:rFonts w:asciiTheme="majorHAnsi" w:hAnsiTheme="majorHAnsi" w:cs="Cambria,Bold"/>
          <w:b/>
          <w:bCs/>
          <w:sz w:val="20"/>
          <w:szCs w:val="20"/>
        </w:rPr>
        <w:t>1</w:t>
      </w:r>
      <w:r w:rsidR="00B67D38" w:rsidRPr="00BA0178">
        <w:rPr>
          <w:rFonts w:asciiTheme="majorHAnsi" w:hAnsiTheme="majorHAnsi" w:cs="Cambria,Bold"/>
          <w:b/>
          <w:bCs/>
          <w:sz w:val="20"/>
          <w:szCs w:val="20"/>
        </w:rPr>
        <w:t>pkt.)</w:t>
      </w:r>
      <w:r w:rsidR="00B67D38" w:rsidRPr="00B563D8">
        <w:rPr>
          <w:rFonts w:ascii="Cambria" w:hAnsi="Cambria" w:cs="Cambria"/>
          <w:sz w:val="20"/>
          <w:szCs w:val="20"/>
        </w:rPr>
        <w:t xml:space="preserve"> </w:t>
      </w:r>
      <w:r w:rsidR="00B67D38">
        <w:rPr>
          <w:rFonts w:ascii="Cambria" w:hAnsi="Cambria" w:cs="Cambria"/>
          <w:sz w:val="20"/>
          <w:szCs w:val="20"/>
        </w:rPr>
        <w:t>Pary dóbr komplementarnych to:</w:t>
      </w:r>
    </w:p>
    <w:p w:rsidR="00B67D38" w:rsidRDefault="00B67D38" w:rsidP="00B67D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a) samochód i rower</w:t>
      </w:r>
    </w:p>
    <w:p w:rsidR="00B67D38" w:rsidRDefault="00B67D38" w:rsidP="00B67D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b) długopis i wieczne pióro</w:t>
      </w:r>
    </w:p>
    <w:p w:rsidR="00B67D38" w:rsidRDefault="00B67D38" w:rsidP="00B67D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c) margaryna i masło</w:t>
      </w:r>
    </w:p>
    <w:p w:rsidR="00B67D38" w:rsidRDefault="00B67D38" w:rsidP="00B67D38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d) komputer i drukarka laserowa</w:t>
      </w:r>
    </w:p>
    <w:p w:rsidR="00B67D38" w:rsidRDefault="00C43D45" w:rsidP="00B67D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Theme="majorHAnsi" w:hAnsiTheme="majorHAnsi" w:cs="Cambria,Bold"/>
          <w:bCs/>
          <w:sz w:val="20"/>
          <w:szCs w:val="20"/>
        </w:rPr>
        <w:t>4</w:t>
      </w:r>
      <w:r w:rsidR="00B67D38">
        <w:rPr>
          <w:rFonts w:asciiTheme="majorHAnsi" w:hAnsiTheme="majorHAnsi" w:cs="Cambria,Bold"/>
          <w:bCs/>
          <w:sz w:val="20"/>
          <w:szCs w:val="20"/>
        </w:rPr>
        <w:t xml:space="preserve">. </w:t>
      </w:r>
      <w:r w:rsidR="00B67D38" w:rsidRPr="00BA0178">
        <w:rPr>
          <w:rFonts w:asciiTheme="majorHAnsi" w:hAnsiTheme="majorHAnsi" w:cs="Cambria,Bold"/>
          <w:b/>
          <w:bCs/>
          <w:sz w:val="20"/>
          <w:szCs w:val="20"/>
        </w:rPr>
        <w:t>(</w:t>
      </w:r>
      <w:r w:rsidR="00B67D38">
        <w:rPr>
          <w:rFonts w:asciiTheme="majorHAnsi" w:hAnsiTheme="majorHAnsi" w:cs="Cambria,Bold"/>
          <w:b/>
          <w:bCs/>
          <w:sz w:val="20"/>
          <w:szCs w:val="20"/>
        </w:rPr>
        <w:t>1</w:t>
      </w:r>
      <w:r w:rsidR="00B67D38" w:rsidRPr="00BA0178">
        <w:rPr>
          <w:rFonts w:asciiTheme="majorHAnsi" w:hAnsiTheme="majorHAnsi" w:cs="Cambria,Bold"/>
          <w:b/>
          <w:bCs/>
          <w:sz w:val="20"/>
          <w:szCs w:val="20"/>
        </w:rPr>
        <w:t>pkt.)</w:t>
      </w:r>
      <w:r w:rsidR="00B67D38" w:rsidRPr="00B563D8">
        <w:rPr>
          <w:rFonts w:ascii="Cambria" w:hAnsi="Cambria" w:cs="Cambria"/>
          <w:sz w:val="20"/>
          <w:szCs w:val="20"/>
        </w:rPr>
        <w:t xml:space="preserve"> </w:t>
      </w:r>
      <w:r w:rsidR="00B67D38">
        <w:rPr>
          <w:rFonts w:ascii="Cambria" w:hAnsi="Cambria" w:cs="Cambria"/>
          <w:sz w:val="20"/>
          <w:szCs w:val="20"/>
        </w:rPr>
        <w:t>Polacy zakupują coraz więcej samochodów jednej marki, co wskazuje na wzrost</w:t>
      </w:r>
    </w:p>
    <w:p w:rsidR="00B67D38" w:rsidRDefault="00B67D38" w:rsidP="00B67D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a) podaży</w:t>
      </w:r>
    </w:p>
    <w:p w:rsidR="00B67D38" w:rsidRDefault="00B67D38" w:rsidP="00B67D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b) ceny</w:t>
      </w:r>
    </w:p>
    <w:p w:rsidR="00B67D38" w:rsidRDefault="00B67D38" w:rsidP="00B67D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c) podatku</w:t>
      </w:r>
    </w:p>
    <w:p w:rsidR="00B67D38" w:rsidRDefault="00B67D38" w:rsidP="00B67D38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d) popytu</w:t>
      </w:r>
    </w:p>
    <w:p w:rsidR="00755894" w:rsidRPr="00755894" w:rsidRDefault="00C43D45" w:rsidP="007558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Theme="majorHAnsi" w:hAnsiTheme="majorHAnsi" w:cs="Cambria,Bold"/>
          <w:bCs/>
          <w:sz w:val="20"/>
          <w:szCs w:val="20"/>
        </w:rPr>
        <w:t>5</w:t>
      </w:r>
      <w:r w:rsidR="00755894">
        <w:rPr>
          <w:rFonts w:asciiTheme="majorHAnsi" w:hAnsiTheme="majorHAnsi" w:cs="Cambria,Bold"/>
          <w:bCs/>
          <w:sz w:val="20"/>
          <w:szCs w:val="20"/>
        </w:rPr>
        <w:t xml:space="preserve">. </w:t>
      </w:r>
      <w:r w:rsidR="00755894" w:rsidRPr="00BA0178">
        <w:rPr>
          <w:rFonts w:asciiTheme="majorHAnsi" w:hAnsiTheme="majorHAnsi" w:cs="Cambria,Bold"/>
          <w:b/>
          <w:bCs/>
          <w:sz w:val="20"/>
          <w:szCs w:val="20"/>
        </w:rPr>
        <w:t>(</w:t>
      </w:r>
      <w:r w:rsidR="00755894">
        <w:rPr>
          <w:rFonts w:asciiTheme="majorHAnsi" w:hAnsiTheme="majorHAnsi" w:cs="Cambria,Bold"/>
          <w:b/>
          <w:bCs/>
          <w:sz w:val="20"/>
          <w:szCs w:val="20"/>
        </w:rPr>
        <w:t>1</w:t>
      </w:r>
      <w:r w:rsidR="00755894" w:rsidRPr="00BA0178">
        <w:rPr>
          <w:rFonts w:asciiTheme="majorHAnsi" w:hAnsiTheme="majorHAnsi" w:cs="Cambria,Bold"/>
          <w:b/>
          <w:bCs/>
          <w:sz w:val="20"/>
          <w:szCs w:val="20"/>
        </w:rPr>
        <w:t>pkt.)</w:t>
      </w:r>
      <w:r w:rsidR="00755894" w:rsidRPr="00B563D8">
        <w:rPr>
          <w:rFonts w:ascii="Cambria" w:hAnsi="Cambria" w:cs="Cambria"/>
          <w:sz w:val="20"/>
          <w:szCs w:val="20"/>
        </w:rPr>
        <w:t xml:space="preserve"> </w:t>
      </w:r>
      <w:r w:rsidR="00755894">
        <w:rPr>
          <w:rFonts w:ascii="Cambria" w:hAnsi="Cambria" w:cs="Cambria"/>
          <w:sz w:val="20"/>
          <w:szCs w:val="20"/>
        </w:rPr>
        <w:t xml:space="preserve">Zawarty w przedstawionej definicji łaciński termin </w:t>
      </w:r>
      <w:proofErr w:type="spellStart"/>
      <w:r w:rsidR="00755894">
        <w:rPr>
          <w:rFonts w:ascii="Cambria" w:hAnsi="Cambria" w:cs="Cambria"/>
          <w:i/>
          <w:sz w:val="20"/>
          <w:szCs w:val="20"/>
        </w:rPr>
        <w:t>ceteris</w:t>
      </w:r>
      <w:proofErr w:type="spellEnd"/>
      <w:r w:rsidR="00755894">
        <w:rPr>
          <w:rFonts w:ascii="Cambria" w:hAnsi="Cambria" w:cs="Cambria"/>
          <w:i/>
          <w:sz w:val="20"/>
          <w:szCs w:val="20"/>
        </w:rPr>
        <w:t xml:space="preserve"> </w:t>
      </w:r>
      <w:proofErr w:type="spellStart"/>
      <w:r w:rsidR="00755894">
        <w:rPr>
          <w:rFonts w:ascii="Cambria" w:hAnsi="Cambria" w:cs="Cambria"/>
          <w:i/>
          <w:sz w:val="20"/>
          <w:szCs w:val="20"/>
        </w:rPr>
        <w:t>paribus</w:t>
      </w:r>
      <w:proofErr w:type="spellEnd"/>
      <w:r w:rsidR="00755894">
        <w:rPr>
          <w:rFonts w:ascii="Cambria" w:hAnsi="Cambria" w:cs="Cambria"/>
          <w:i/>
          <w:sz w:val="20"/>
          <w:szCs w:val="20"/>
        </w:rPr>
        <w:t xml:space="preserve"> </w:t>
      </w:r>
      <w:r w:rsidR="00755894">
        <w:rPr>
          <w:rFonts w:ascii="Cambria" w:hAnsi="Cambria" w:cs="Cambria"/>
          <w:sz w:val="20"/>
          <w:szCs w:val="20"/>
        </w:rPr>
        <w:t xml:space="preserve"> oznacza : </w:t>
      </w:r>
      <w:r w:rsidR="00755894">
        <w:rPr>
          <w:rFonts w:ascii="Cambria" w:hAnsi="Cambria" w:cs="Cambria"/>
          <w:b/>
          <w:sz w:val="20"/>
          <w:szCs w:val="20"/>
        </w:rPr>
        <w:t xml:space="preserve">Prawo popytu informuje, że </w:t>
      </w:r>
      <w:r w:rsidR="00755894" w:rsidRPr="00755894">
        <w:rPr>
          <w:rFonts w:ascii="Cambria" w:hAnsi="Cambria" w:cs="Cambria"/>
          <w:sz w:val="20"/>
          <w:szCs w:val="20"/>
        </w:rPr>
        <w:t xml:space="preserve">wraz ze wzrostem ceny dobra popyt na dobro maleje, a spadek ceny tego dobra powoduje wzrost popytu ( </w:t>
      </w:r>
      <w:proofErr w:type="spellStart"/>
      <w:r w:rsidR="00755894" w:rsidRPr="00755894">
        <w:rPr>
          <w:rFonts w:ascii="Cambria" w:hAnsi="Cambria" w:cs="Cambria"/>
          <w:sz w:val="20"/>
          <w:szCs w:val="20"/>
        </w:rPr>
        <w:t>ceteris</w:t>
      </w:r>
      <w:proofErr w:type="spellEnd"/>
      <w:r w:rsidR="00755894" w:rsidRPr="00755894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="00755894" w:rsidRPr="00755894">
        <w:rPr>
          <w:rFonts w:ascii="Cambria" w:hAnsi="Cambria" w:cs="Cambria"/>
          <w:sz w:val="20"/>
          <w:szCs w:val="20"/>
        </w:rPr>
        <w:t>paribus</w:t>
      </w:r>
      <w:proofErr w:type="spellEnd"/>
      <w:r w:rsidR="00755894" w:rsidRPr="00755894">
        <w:rPr>
          <w:rFonts w:ascii="Cambria" w:hAnsi="Cambria" w:cs="Cambria"/>
          <w:sz w:val="20"/>
          <w:szCs w:val="20"/>
        </w:rPr>
        <w:t>)</w:t>
      </w:r>
    </w:p>
    <w:p w:rsidR="00755894" w:rsidRDefault="00755894" w:rsidP="007558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a) „na tych samych warunkach co rok temu”</w:t>
      </w:r>
    </w:p>
    <w:p w:rsidR="00755894" w:rsidRDefault="00755894" w:rsidP="007558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b) „w tych samych, niezmienionych warunkach”</w:t>
      </w:r>
    </w:p>
    <w:p w:rsidR="00755894" w:rsidRDefault="00755894" w:rsidP="007558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c)”w innych warunkach spowodowanych zmianą waluty”</w:t>
      </w:r>
    </w:p>
    <w:p w:rsidR="00755894" w:rsidRDefault="00755894" w:rsidP="00755894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d) „w innych warunkach spowodowanych upływem czasu”</w:t>
      </w:r>
    </w:p>
    <w:p w:rsidR="00B67D38" w:rsidRDefault="00B67D38" w:rsidP="009D694F">
      <w:pPr>
        <w:rPr>
          <w:rFonts w:ascii="Cambria" w:hAnsi="Cambria" w:cs="Cambria"/>
          <w:sz w:val="20"/>
          <w:szCs w:val="20"/>
        </w:rPr>
      </w:pPr>
    </w:p>
    <w:p w:rsidR="009D694F" w:rsidRDefault="00C43D45" w:rsidP="009D694F">
      <w:pPr>
        <w:spacing w:after="0"/>
        <w:rPr>
          <w:rFonts w:asciiTheme="majorHAnsi" w:hAnsiTheme="majorHAnsi" w:cs="TimeIbisEE-Bold"/>
          <w:b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</w:t>
      </w:r>
      <w:r w:rsidR="009D694F">
        <w:rPr>
          <w:rFonts w:ascii="Cambria" w:hAnsi="Cambria" w:cs="Cambria"/>
          <w:sz w:val="20"/>
          <w:szCs w:val="20"/>
        </w:rPr>
        <w:t>.</w:t>
      </w:r>
      <w:r w:rsidR="009D694F" w:rsidRPr="006A478A">
        <w:rPr>
          <w:rFonts w:asciiTheme="majorHAnsi" w:hAnsiTheme="majorHAnsi" w:cs="Cambria,Bold"/>
          <w:b/>
          <w:bCs/>
          <w:sz w:val="20"/>
          <w:szCs w:val="20"/>
        </w:rPr>
        <w:t>(</w:t>
      </w:r>
      <w:r w:rsidR="009D694F">
        <w:rPr>
          <w:rFonts w:asciiTheme="majorHAnsi" w:hAnsiTheme="majorHAnsi" w:cs="Cambria,Bold"/>
          <w:b/>
          <w:bCs/>
          <w:sz w:val="20"/>
          <w:szCs w:val="20"/>
        </w:rPr>
        <w:t>2</w:t>
      </w:r>
      <w:r w:rsidR="009D694F" w:rsidRPr="006A478A">
        <w:rPr>
          <w:rFonts w:asciiTheme="majorHAnsi" w:hAnsiTheme="majorHAnsi" w:cs="Cambria,Bold"/>
          <w:b/>
          <w:bCs/>
          <w:sz w:val="20"/>
          <w:szCs w:val="20"/>
        </w:rPr>
        <w:t>pkt.)</w:t>
      </w:r>
      <w:r w:rsidR="009D694F" w:rsidRPr="006C5536">
        <w:rPr>
          <w:rFonts w:asciiTheme="majorHAnsi" w:hAnsiTheme="majorHAnsi" w:cs="TimeIbisEE-Bold"/>
          <w:b/>
          <w:bCs/>
          <w:sz w:val="20"/>
          <w:szCs w:val="20"/>
        </w:rPr>
        <w:t xml:space="preserve"> </w:t>
      </w:r>
      <w:r w:rsidR="009D694F">
        <w:rPr>
          <w:rFonts w:asciiTheme="majorHAnsi" w:hAnsiTheme="majorHAnsi" w:cs="TimeIbisEE-Bold"/>
          <w:bCs/>
          <w:sz w:val="20"/>
          <w:szCs w:val="20"/>
        </w:rPr>
        <w:t>Uzupełnij wykropkowane miejsca:</w:t>
      </w:r>
    </w:p>
    <w:p w:rsidR="009D694F" w:rsidRDefault="009D694F" w:rsidP="009D69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IbisEE-Bold"/>
          <w:b/>
          <w:bCs/>
          <w:sz w:val="20"/>
          <w:szCs w:val="20"/>
        </w:rPr>
      </w:pPr>
      <w:r w:rsidRPr="006C5536">
        <w:rPr>
          <w:rFonts w:asciiTheme="majorHAnsi" w:hAnsiTheme="majorHAnsi" w:cs="TimeIbisEE-Roman"/>
          <w:sz w:val="20"/>
          <w:szCs w:val="20"/>
        </w:rPr>
        <w:t>Gdy cena dobra jest wyższa od ceny rynkowej - ma miejsce</w:t>
      </w:r>
      <w:r w:rsidRPr="006C5536">
        <w:rPr>
          <w:rFonts w:asciiTheme="majorHAnsi" w:hAnsiTheme="majorHAnsi" w:cs="TimeIbisEE-Bold"/>
          <w:b/>
          <w:bCs/>
          <w:sz w:val="20"/>
          <w:szCs w:val="20"/>
        </w:rPr>
        <w:t xml:space="preserve"> </w:t>
      </w:r>
      <w:r>
        <w:rPr>
          <w:rFonts w:asciiTheme="majorHAnsi" w:hAnsiTheme="majorHAnsi" w:cs="TimeIbisEE-Bold"/>
          <w:b/>
          <w:bCs/>
          <w:sz w:val="20"/>
          <w:szCs w:val="20"/>
        </w:rPr>
        <w:t>……………(</w:t>
      </w:r>
      <w:r w:rsidRPr="006C5536">
        <w:rPr>
          <w:rFonts w:asciiTheme="majorHAnsi" w:hAnsiTheme="majorHAnsi" w:cs="TimeIbisEE-Bold"/>
          <w:b/>
          <w:bCs/>
          <w:sz w:val="20"/>
          <w:szCs w:val="20"/>
        </w:rPr>
        <w:t>nadwyżka rynkowa</w:t>
      </w:r>
      <w:r>
        <w:rPr>
          <w:rFonts w:asciiTheme="majorHAnsi" w:hAnsiTheme="majorHAnsi" w:cs="TimeIbisEE-Bold"/>
          <w:b/>
          <w:bCs/>
          <w:sz w:val="20"/>
          <w:szCs w:val="20"/>
        </w:rPr>
        <w:t>/</w:t>
      </w:r>
      <w:r w:rsidRPr="006C5536">
        <w:rPr>
          <w:rFonts w:asciiTheme="majorHAnsi" w:hAnsiTheme="majorHAnsi" w:cs="TimeIbisEE-Bold"/>
          <w:b/>
          <w:bCs/>
          <w:sz w:val="20"/>
          <w:szCs w:val="20"/>
        </w:rPr>
        <w:t xml:space="preserve"> niedobór rynkowy</w:t>
      </w:r>
      <w:r>
        <w:rPr>
          <w:rFonts w:asciiTheme="majorHAnsi" w:hAnsiTheme="majorHAnsi" w:cs="TimeIbisEE-Bold"/>
          <w:b/>
          <w:bCs/>
          <w:sz w:val="20"/>
          <w:szCs w:val="20"/>
        </w:rPr>
        <w:t>)</w:t>
      </w:r>
      <w:r w:rsidRPr="006C5536">
        <w:rPr>
          <w:rFonts w:asciiTheme="majorHAnsi" w:hAnsiTheme="majorHAnsi" w:cs="TimeIbisEE-Roman"/>
          <w:sz w:val="20"/>
          <w:szCs w:val="20"/>
        </w:rPr>
        <w:t xml:space="preserve"> -  ilość  oferowana </w:t>
      </w:r>
      <w:r>
        <w:rPr>
          <w:rFonts w:asciiTheme="majorHAnsi" w:hAnsiTheme="majorHAnsi" w:cs="TimeIbisEE-Roman"/>
          <w:sz w:val="20"/>
          <w:szCs w:val="20"/>
        </w:rPr>
        <w:t>……………….(jest większa/mniejsza) od</w:t>
      </w:r>
      <w:r w:rsidRPr="006C5536">
        <w:rPr>
          <w:rFonts w:asciiTheme="majorHAnsi" w:hAnsiTheme="majorHAnsi" w:cs="TimeIbisEE-Roman"/>
          <w:sz w:val="20"/>
          <w:szCs w:val="20"/>
        </w:rPr>
        <w:t xml:space="preserve">  ilo</w:t>
      </w:r>
      <w:r>
        <w:rPr>
          <w:rFonts w:asciiTheme="majorHAnsi" w:hAnsiTheme="majorHAnsi" w:cs="TimeIbisEE-Roman"/>
          <w:sz w:val="20"/>
          <w:szCs w:val="20"/>
        </w:rPr>
        <w:t>ści</w:t>
      </w:r>
      <w:r w:rsidRPr="006C5536">
        <w:rPr>
          <w:rFonts w:asciiTheme="majorHAnsi" w:hAnsiTheme="majorHAnsi" w:cs="TimeIbisEE-Roman"/>
          <w:sz w:val="20"/>
          <w:szCs w:val="20"/>
        </w:rPr>
        <w:t xml:space="preserve">  nabywan</w:t>
      </w:r>
      <w:r>
        <w:rPr>
          <w:rFonts w:asciiTheme="majorHAnsi" w:hAnsiTheme="majorHAnsi" w:cs="TimeIbisEE-Roman"/>
          <w:sz w:val="20"/>
          <w:szCs w:val="20"/>
        </w:rPr>
        <w:t>ej</w:t>
      </w:r>
    </w:p>
    <w:p w:rsidR="009D694F" w:rsidRPr="006C5536" w:rsidRDefault="009D694F" w:rsidP="009D69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IbisEE-Roman"/>
          <w:sz w:val="20"/>
          <w:szCs w:val="20"/>
        </w:rPr>
      </w:pPr>
      <w:r w:rsidRPr="006C5536">
        <w:rPr>
          <w:rFonts w:asciiTheme="majorHAnsi" w:hAnsiTheme="majorHAnsi" w:cs="TimeIbisEE-Roman"/>
          <w:sz w:val="20"/>
          <w:szCs w:val="20"/>
        </w:rPr>
        <w:t>Gdy  cena  dobra  jest  niższa  od  ceny</w:t>
      </w:r>
      <w:r>
        <w:rPr>
          <w:rFonts w:asciiTheme="majorHAnsi" w:hAnsiTheme="majorHAnsi" w:cs="TimeIbisEE-Roman"/>
          <w:sz w:val="20"/>
          <w:szCs w:val="20"/>
        </w:rPr>
        <w:t xml:space="preserve"> </w:t>
      </w:r>
      <w:r w:rsidRPr="006C5536">
        <w:rPr>
          <w:rFonts w:asciiTheme="majorHAnsi" w:hAnsiTheme="majorHAnsi" w:cs="TimeIbisEE-Roman"/>
          <w:sz w:val="20"/>
          <w:szCs w:val="20"/>
        </w:rPr>
        <w:t>równowagi ma miejsce</w:t>
      </w:r>
      <w:r>
        <w:rPr>
          <w:rFonts w:asciiTheme="majorHAnsi" w:hAnsiTheme="majorHAnsi" w:cs="TimeIbisEE-Roman"/>
          <w:sz w:val="20"/>
          <w:szCs w:val="20"/>
        </w:rPr>
        <w:t>…………</w:t>
      </w:r>
      <w:r>
        <w:rPr>
          <w:rFonts w:asciiTheme="majorHAnsi" w:hAnsiTheme="majorHAnsi" w:cs="TimeIbisEE-Bold"/>
          <w:b/>
          <w:bCs/>
          <w:sz w:val="20"/>
          <w:szCs w:val="20"/>
        </w:rPr>
        <w:t>(</w:t>
      </w:r>
      <w:r w:rsidRPr="006C5536">
        <w:rPr>
          <w:rFonts w:asciiTheme="majorHAnsi" w:hAnsiTheme="majorHAnsi" w:cs="TimeIbisEE-Bold"/>
          <w:b/>
          <w:bCs/>
          <w:sz w:val="20"/>
          <w:szCs w:val="20"/>
        </w:rPr>
        <w:t>nadwyżka rynkowa</w:t>
      </w:r>
      <w:r>
        <w:rPr>
          <w:rFonts w:asciiTheme="majorHAnsi" w:hAnsiTheme="majorHAnsi" w:cs="TimeIbisEE-Bold"/>
          <w:b/>
          <w:bCs/>
          <w:sz w:val="20"/>
          <w:szCs w:val="20"/>
        </w:rPr>
        <w:t>/</w:t>
      </w:r>
      <w:r w:rsidRPr="006C5536">
        <w:rPr>
          <w:rFonts w:asciiTheme="majorHAnsi" w:hAnsiTheme="majorHAnsi" w:cs="TimeIbisEE-Bold"/>
          <w:b/>
          <w:bCs/>
          <w:sz w:val="20"/>
          <w:szCs w:val="20"/>
        </w:rPr>
        <w:t xml:space="preserve"> niedobór rynkowy</w:t>
      </w:r>
      <w:r>
        <w:rPr>
          <w:rFonts w:asciiTheme="majorHAnsi" w:hAnsiTheme="majorHAnsi" w:cs="TimeIbisEE-Bold"/>
          <w:b/>
          <w:bCs/>
          <w:sz w:val="20"/>
          <w:szCs w:val="20"/>
        </w:rPr>
        <w:t>)</w:t>
      </w:r>
      <w:r w:rsidRPr="006C5536">
        <w:rPr>
          <w:rFonts w:asciiTheme="majorHAnsi" w:hAnsiTheme="majorHAnsi" w:cs="TimeIbisEE-Roman"/>
          <w:sz w:val="20"/>
          <w:szCs w:val="20"/>
        </w:rPr>
        <w:t xml:space="preserve"> - ilość nabywana </w:t>
      </w:r>
      <w:r>
        <w:rPr>
          <w:rFonts w:asciiTheme="majorHAnsi" w:hAnsiTheme="majorHAnsi" w:cs="TimeIbisEE-Roman"/>
          <w:sz w:val="20"/>
          <w:szCs w:val="20"/>
        </w:rPr>
        <w:t xml:space="preserve">…………………..(jest mniejsza/większa) od </w:t>
      </w:r>
      <w:r w:rsidRPr="006C5536">
        <w:rPr>
          <w:rFonts w:asciiTheme="majorHAnsi" w:hAnsiTheme="majorHAnsi" w:cs="TimeIbisEE-Roman"/>
          <w:sz w:val="20"/>
          <w:szCs w:val="20"/>
        </w:rPr>
        <w:t xml:space="preserve"> ilo</w:t>
      </w:r>
      <w:r>
        <w:rPr>
          <w:rFonts w:asciiTheme="majorHAnsi" w:hAnsiTheme="majorHAnsi" w:cs="TimeIbisEE-Roman"/>
          <w:sz w:val="20"/>
          <w:szCs w:val="20"/>
        </w:rPr>
        <w:t>ści</w:t>
      </w:r>
      <w:r w:rsidRPr="006C5536">
        <w:rPr>
          <w:rFonts w:asciiTheme="majorHAnsi" w:hAnsiTheme="majorHAnsi" w:cs="TimeIbisEE-Roman"/>
          <w:sz w:val="20"/>
          <w:szCs w:val="20"/>
        </w:rPr>
        <w:t xml:space="preserve"> oferowan</w:t>
      </w:r>
      <w:r>
        <w:rPr>
          <w:rFonts w:asciiTheme="majorHAnsi" w:hAnsiTheme="majorHAnsi" w:cs="TimeIbisEE-Roman"/>
          <w:sz w:val="20"/>
          <w:szCs w:val="20"/>
        </w:rPr>
        <w:t>ej.</w:t>
      </w:r>
    </w:p>
    <w:p w:rsidR="009D694F" w:rsidRDefault="009D694F" w:rsidP="00BA0178">
      <w:pPr>
        <w:rPr>
          <w:rFonts w:ascii="Cambria" w:hAnsi="Cambria" w:cs="Cambria"/>
          <w:sz w:val="20"/>
          <w:szCs w:val="20"/>
        </w:rPr>
      </w:pPr>
    </w:p>
    <w:p w:rsidR="00695FB8" w:rsidRDefault="00C43D45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7</w:t>
      </w:r>
      <w:r w:rsidR="00695FB8">
        <w:rPr>
          <w:rFonts w:ascii="Cambria" w:hAnsi="Cambria" w:cs="Cambria"/>
          <w:sz w:val="20"/>
          <w:szCs w:val="20"/>
        </w:rPr>
        <w:t xml:space="preserve">. </w:t>
      </w:r>
      <w:r w:rsidR="00695FB8">
        <w:rPr>
          <w:rFonts w:asciiTheme="majorHAnsi" w:hAnsiTheme="majorHAnsi" w:cs="Cambria,Bold"/>
          <w:b/>
          <w:bCs/>
          <w:sz w:val="20"/>
          <w:szCs w:val="20"/>
        </w:rPr>
        <w:t>(2</w:t>
      </w:r>
      <w:r w:rsidR="00695FB8" w:rsidRPr="00BA0178">
        <w:rPr>
          <w:rFonts w:asciiTheme="majorHAnsi" w:hAnsiTheme="majorHAnsi" w:cs="Cambria,Bold"/>
          <w:b/>
          <w:bCs/>
          <w:sz w:val="20"/>
          <w:szCs w:val="20"/>
        </w:rPr>
        <w:t xml:space="preserve"> pkt.)</w:t>
      </w:r>
      <w:r w:rsidR="00695FB8" w:rsidRPr="00695FB8">
        <w:rPr>
          <w:rFonts w:ascii="Cambria" w:hAnsi="Cambria" w:cs="Cambria"/>
          <w:sz w:val="20"/>
          <w:szCs w:val="20"/>
        </w:rPr>
        <w:t xml:space="preserve"> </w:t>
      </w:r>
      <w:r w:rsidR="00695FB8">
        <w:rPr>
          <w:rFonts w:ascii="Cambria" w:hAnsi="Cambria" w:cs="Cambria"/>
          <w:sz w:val="20"/>
          <w:szCs w:val="20"/>
        </w:rPr>
        <w:t>Wielkość popytu na dobro to:</w:t>
      </w: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a.  ogólna liczba klientów zainteresowanych nabyciem produktu lub usługi,</w:t>
      </w: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b.  ilość dobra, która znajduje nabywców po określonej cenie,</w:t>
      </w: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c.  ilość produktów przeznaczonych na sprzedaż,</w:t>
      </w: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d.  ilość środków finansowych jaką mogą przeznaczyć na konsumpcję gospodarstwa domowe.</w:t>
      </w:r>
    </w:p>
    <w:p w:rsidR="00685396" w:rsidRDefault="00685396" w:rsidP="006853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685396" w:rsidRDefault="00C43D45" w:rsidP="006853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8</w:t>
      </w:r>
      <w:r w:rsidR="00685396">
        <w:rPr>
          <w:rFonts w:ascii="Cambria" w:hAnsi="Cambria" w:cs="Cambria"/>
          <w:sz w:val="20"/>
          <w:szCs w:val="20"/>
        </w:rPr>
        <w:t>.</w:t>
      </w:r>
      <w:r w:rsidR="00685396" w:rsidRPr="00695FB8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 w:rsidR="00685396">
        <w:rPr>
          <w:rFonts w:ascii="Cambria,Bold" w:hAnsi="Cambria,Bold" w:cs="Cambria,Bold"/>
          <w:b/>
          <w:bCs/>
          <w:sz w:val="20"/>
          <w:szCs w:val="20"/>
        </w:rPr>
        <w:t xml:space="preserve">(1 pkt.) </w:t>
      </w:r>
      <w:r w:rsidR="00685396">
        <w:rPr>
          <w:rFonts w:ascii="Cambria" w:hAnsi="Cambria" w:cs="Cambria"/>
          <w:sz w:val="20"/>
          <w:szCs w:val="20"/>
        </w:rPr>
        <w:t>Deficyt budżetowy oznacza:</w:t>
      </w:r>
    </w:p>
    <w:p w:rsidR="00685396" w:rsidRDefault="00685396" w:rsidP="006853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a.    sumę dochodów i wydatków budżetowych</w:t>
      </w:r>
    </w:p>
    <w:p w:rsidR="00685396" w:rsidRDefault="00685396" w:rsidP="006853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b.    nadwyżkę wydatków nad dochodami budżetowymi,</w:t>
      </w:r>
    </w:p>
    <w:p w:rsidR="00685396" w:rsidRDefault="00685396" w:rsidP="006853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c.     nadwyżkę dochodów nad wydatkami budżetowymi,</w:t>
      </w:r>
    </w:p>
    <w:p w:rsidR="00685396" w:rsidRDefault="00685396" w:rsidP="00685396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d.    dług Skarbu Państwa.</w:t>
      </w:r>
    </w:p>
    <w:p w:rsidR="00685396" w:rsidRDefault="00685396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695FB8" w:rsidRDefault="00C43D45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9</w:t>
      </w:r>
      <w:r w:rsidR="00695FB8">
        <w:rPr>
          <w:rFonts w:ascii="Cambria" w:hAnsi="Cambria" w:cs="Cambria"/>
          <w:sz w:val="20"/>
          <w:szCs w:val="20"/>
        </w:rPr>
        <w:t>.</w:t>
      </w:r>
      <w:r w:rsidR="00695FB8" w:rsidRPr="00695FB8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 w:rsidR="00695FB8">
        <w:rPr>
          <w:rFonts w:ascii="Cambria,Bold" w:hAnsi="Cambria,Bold" w:cs="Cambria,Bold"/>
          <w:b/>
          <w:bCs/>
          <w:sz w:val="20"/>
          <w:szCs w:val="20"/>
        </w:rPr>
        <w:t xml:space="preserve">(1 pkt.) </w:t>
      </w:r>
      <w:r w:rsidR="00695FB8">
        <w:rPr>
          <w:rFonts w:ascii="Cambria" w:hAnsi="Cambria" w:cs="Cambria"/>
          <w:sz w:val="20"/>
          <w:szCs w:val="20"/>
        </w:rPr>
        <w:t>Przykładem wydatku inwestycyjnego w gospodarstwie domowym może być:</w:t>
      </w: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a. </w:t>
      </w:r>
      <w:r w:rsidR="009D694F">
        <w:rPr>
          <w:rFonts w:ascii="Cambria" w:hAnsi="Cambria" w:cs="Cambria"/>
          <w:sz w:val="20"/>
          <w:szCs w:val="20"/>
        </w:rPr>
        <w:t xml:space="preserve">   </w:t>
      </w:r>
      <w:r>
        <w:rPr>
          <w:rFonts w:ascii="Cambria" w:hAnsi="Cambria" w:cs="Cambria"/>
          <w:sz w:val="20"/>
          <w:szCs w:val="20"/>
        </w:rPr>
        <w:t>wykupienie kursu nauki języka hiszpańskiego,</w:t>
      </w: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b. </w:t>
      </w:r>
      <w:r w:rsidR="009D694F">
        <w:rPr>
          <w:rFonts w:ascii="Cambria" w:hAnsi="Cambria" w:cs="Cambria"/>
          <w:sz w:val="20"/>
          <w:szCs w:val="20"/>
        </w:rPr>
        <w:t xml:space="preserve">   </w:t>
      </w:r>
      <w:r>
        <w:rPr>
          <w:rFonts w:ascii="Cambria" w:hAnsi="Cambria" w:cs="Cambria"/>
          <w:sz w:val="20"/>
          <w:szCs w:val="20"/>
        </w:rPr>
        <w:t>kupno nowego samochodu,</w:t>
      </w: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 xml:space="preserve">c. </w:t>
      </w:r>
      <w:r w:rsidR="009D694F">
        <w:rPr>
          <w:rFonts w:ascii="Cambria" w:hAnsi="Cambria" w:cs="Cambria"/>
          <w:sz w:val="20"/>
          <w:szCs w:val="20"/>
        </w:rPr>
        <w:t xml:space="preserve">    </w:t>
      </w:r>
      <w:r>
        <w:rPr>
          <w:rFonts w:ascii="Cambria" w:hAnsi="Cambria" w:cs="Cambria"/>
          <w:sz w:val="20"/>
          <w:szCs w:val="20"/>
        </w:rPr>
        <w:t>kupno roweru, który będzie służył do przywożenia zakupów,</w:t>
      </w:r>
    </w:p>
    <w:p w:rsidR="00695FB8" w:rsidRDefault="00695FB8" w:rsidP="00695FB8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d. </w:t>
      </w:r>
      <w:r w:rsidR="009D694F">
        <w:rPr>
          <w:rFonts w:ascii="Cambria" w:hAnsi="Cambria" w:cs="Cambria"/>
          <w:sz w:val="20"/>
          <w:szCs w:val="20"/>
        </w:rPr>
        <w:t xml:space="preserve">   </w:t>
      </w:r>
      <w:r>
        <w:rPr>
          <w:rFonts w:ascii="Cambria" w:hAnsi="Cambria" w:cs="Cambria"/>
          <w:sz w:val="20"/>
          <w:szCs w:val="20"/>
        </w:rPr>
        <w:t>zakup energooszczędnej lodówki.</w:t>
      </w:r>
    </w:p>
    <w:p w:rsidR="00695FB8" w:rsidRDefault="00C43D45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10</w:t>
      </w:r>
      <w:r w:rsidR="00695FB8">
        <w:rPr>
          <w:rFonts w:ascii="Cambria" w:hAnsi="Cambria" w:cs="Cambria"/>
          <w:sz w:val="20"/>
          <w:szCs w:val="20"/>
        </w:rPr>
        <w:t>.</w:t>
      </w:r>
      <w:r w:rsidR="00695FB8" w:rsidRPr="00695FB8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 w:rsidR="00695FB8">
        <w:rPr>
          <w:rFonts w:ascii="Cambria,Bold" w:hAnsi="Cambria,Bold" w:cs="Cambria,Bold"/>
          <w:b/>
          <w:bCs/>
          <w:sz w:val="20"/>
          <w:szCs w:val="20"/>
        </w:rPr>
        <w:t xml:space="preserve">(2 pkt.) </w:t>
      </w:r>
      <w:r w:rsidR="00695FB8">
        <w:rPr>
          <w:rFonts w:ascii="Cambria" w:hAnsi="Cambria" w:cs="Cambria"/>
          <w:sz w:val="20"/>
          <w:szCs w:val="20"/>
        </w:rPr>
        <w:t>Które zdanie jest prawdziwe:</w:t>
      </w: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a. </w:t>
      </w:r>
      <w:r w:rsidR="009D694F">
        <w:rPr>
          <w:rFonts w:ascii="Cambria" w:hAnsi="Cambria" w:cs="Cambria"/>
          <w:sz w:val="20"/>
          <w:szCs w:val="20"/>
        </w:rPr>
        <w:t xml:space="preserve">   </w:t>
      </w:r>
      <w:r>
        <w:rPr>
          <w:rFonts w:ascii="Cambria" w:hAnsi="Cambria" w:cs="Cambria"/>
          <w:sz w:val="20"/>
          <w:szCs w:val="20"/>
        </w:rPr>
        <w:t>Główne źródło dochodów typowego gospodarstwa domowego stanowią dochody uzyskiwane z tytułu</w:t>
      </w:r>
    </w:p>
    <w:p w:rsidR="00695FB8" w:rsidRDefault="009D694F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</w:t>
      </w:r>
      <w:r w:rsidR="00695FB8">
        <w:rPr>
          <w:rFonts w:ascii="Cambria" w:hAnsi="Cambria" w:cs="Cambria"/>
          <w:sz w:val="20"/>
          <w:szCs w:val="20"/>
        </w:rPr>
        <w:t>sprzedaży akcji na Giełdzie Papierów Wartościowych.</w:t>
      </w: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b. </w:t>
      </w:r>
      <w:r w:rsidR="009D694F">
        <w:rPr>
          <w:rFonts w:ascii="Cambria" w:hAnsi="Cambria" w:cs="Cambria"/>
          <w:sz w:val="20"/>
          <w:szCs w:val="20"/>
        </w:rPr>
        <w:t xml:space="preserve">   </w:t>
      </w:r>
      <w:r>
        <w:rPr>
          <w:rFonts w:ascii="Cambria" w:hAnsi="Cambria" w:cs="Cambria"/>
          <w:sz w:val="20"/>
          <w:szCs w:val="20"/>
        </w:rPr>
        <w:t>Zasiłki społeczne dla gospodarstw domowych są przykładem dochodu z tytułu posiadania kapitału.</w:t>
      </w:r>
    </w:p>
    <w:p w:rsidR="009D694F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c. </w:t>
      </w:r>
      <w:r w:rsidR="009D694F">
        <w:rPr>
          <w:rFonts w:ascii="Cambria" w:hAnsi="Cambria" w:cs="Cambria"/>
          <w:sz w:val="20"/>
          <w:szCs w:val="20"/>
        </w:rPr>
        <w:t xml:space="preserve">    </w:t>
      </w:r>
      <w:r>
        <w:rPr>
          <w:rFonts w:ascii="Cambria" w:hAnsi="Cambria" w:cs="Cambria"/>
          <w:sz w:val="20"/>
          <w:szCs w:val="20"/>
        </w:rPr>
        <w:t xml:space="preserve">Członkowie gospodarstw domowych nie mogą uzyskiwać dochodów z tytułu prowadzenia </w:t>
      </w:r>
      <w:r w:rsidR="009D694F">
        <w:rPr>
          <w:rFonts w:ascii="Cambria" w:hAnsi="Cambria" w:cs="Cambria"/>
          <w:sz w:val="20"/>
          <w:szCs w:val="20"/>
        </w:rPr>
        <w:t xml:space="preserve">   </w:t>
      </w:r>
    </w:p>
    <w:p w:rsidR="00695FB8" w:rsidRDefault="009D694F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</w:t>
      </w:r>
      <w:r w:rsidR="00695FB8">
        <w:rPr>
          <w:rFonts w:ascii="Cambria" w:hAnsi="Cambria" w:cs="Cambria"/>
          <w:sz w:val="20"/>
          <w:szCs w:val="20"/>
        </w:rPr>
        <w:t>działalności</w:t>
      </w:r>
      <w:r>
        <w:rPr>
          <w:rFonts w:ascii="Cambria" w:hAnsi="Cambria" w:cs="Cambria"/>
          <w:sz w:val="20"/>
          <w:szCs w:val="20"/>
        </w:rPr>
        <w:t xml:space="preserve"> </w:t>
      </w:r>
      <w:r w:rsidR="00695FB8">
        <w:rPr>
          <w:rFonts w:ascii="Cambria" w:hAnsi="Cambria" w:cs="Cambria"/>
          <w:sz w:val="20"/>
          <w:szCs w:val="20"/>
        </w:rPr>
        <w:t>gospodarczej.</w:t>
      </w:r>
    </w:p>
    <w:p w:rsidR="009D694F" w:rsidRPr="009D694F" w:rsidRDefault="00695FB8" w:rsidP="009D69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9D694F">
        <w:rPr>
          <w:rFonts w:ascii="Cambria" w:hAnsi="Cambria" w:cs="Cambria"/>
          <w:sz w:val="20"/>
          <w:szCs w:val="20"/>
        </w:rPr>
        <w:t xml:space="preserve">Dochody typowego gospodarstwa domowego to dochody uzyskiwane z tytułu pracy najemnej, pracy </w:t>
      </w:r>
      <w:r w:rsidR="009D694F" w:rsidRPr="009D694F">
        <w:rPr>
          <w:rFonts w:ascii="Cambria" w:hAnsi="Cambria" w:cs="Cambria"/>
          <w:sz w:val="20"/>
          <w:szCs w:val="20"/>
        </w:rPr>
        <w:t xml:space="preserve">  </w:t>
      </w:r>
    </w:p>
    <w:p w:rsidR="00695FB8" w:rsidRPr="009D694F" w:rsidRDefault="00695FB8" w:rsidP="009D694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0"/>
          <w:szCs w:val="20"/>
        </w:rPr>
      </w:pPr>
      <w:r w:rsidRPr="009D694F">
        <w:rPr>
          <w:rFonts w:ascii="Cambria" w:hAnsi="Cambria" w:cs="Cambria"/>
          <w:sz w:val="20"/>
          <w:szCs w:val="20"/>
        </w:rPr>
        <w:t>na własny rachunek oraz pracy w gospodarstwie rolnym.</w:t>
      </w:r>
    </w:p>
    <w:p w:rsidR="00695FB8" w:rsidRDefault="00695FB8" w:rsidP="00695F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9D694F" w:rsidRDefault="009D694F" w:rsidP="005D5C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5D5CE2" w:rsidRDefault="00C43D45" w:rsidP="005D5C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11</w:t>
      </w:r>
      <w:r w:rsidR="005D5CE2" w:rsidRPr="005D5CE2">
        <w:rPr>
          <w:rFonts w:asciiTheme="majorHAnsi" w:hAnsiTheme="majorHAnsi" w:cs="Cambria"/>
          <w:sz w:val="20"/>
          <w:szCs w:val="20"/>
        </w:rPr>
        <w:t>.</w:t>
      </w:r>
      <w:r w:rsidR="005D5CE2">
        <w:rPr>
          <w:rFonts w:asciiTheme="majorHAnsi" w:hAnsiTheme="majorHAnsi" w:cs="Cambria,Bold"/>
          <w:bCs/>
          <w:sz w:val="20"/>
          <w:szCs w:val="20"/>
        </w:rPr>
        <w:t xml:space="preserve"> </w:t>
      </w:r>
      <w:r w:rsidR="005D5CE2" w:rsidRPr="00BA0178">
        <w:rPr>
          <w:rFonts w:asciiTheme="majorHAnsi" w:hAnsiTheme="majorHAnsi" w:cs="Cambria,Bold"/>
          <w:b/>
          <w:bCs/>
          <w:sz w:val="20"/>
          <w:szCs w:val="20"/>
        </w:rPr>
        <w:t>(</w:t>
      </w:r>
      <w:r w:rsidR="005D5CE2">
        <w:rPr>
          <w:rFonts w:asciiTheme="majorHAnsi" w:hAnsiTheme="majorHAnsi" w:cs="Cambria,Bold"/>
          <w:b/>
          <w:bCs/>
          <w:sz w:val="20"/>
          <w:szCs w:val="20"/>
        </w:rPr>
        <w:t>2</w:t>
      </w:r>
      <w:r w:rsidR="005D5CE2" w:rsidRPr="00BA0178">
        <w:rPr>
          <w:rFonts w:asciiTheme="majorHAnsi" w:hAnsiTheme="majorHAnsi" w:cs="Cambria,Bold"/>
          <w:b/>
          <w:bCs/>
          <w:sz w:val="20"/>
          <w:szCs w:val="20"/>
        </w:rPr>
        <w:t xml:space="preserve"> pkt.)</w:t>
      </w:r>
      <w:r w:rsidR="005D5CE2" w:rsidRPr="00BA0178">
        <w:rPr>
          <w:rFonts w:ascii="Cambria" w:hAnsi="Cambria" w:cs="Cambria"/>
          <w:sz w:val="20"/>
          <w:szCs w:val="20"/>
        </w:rPr>
        <w:t xml:space="preserve"> </w:t>
      </w:r>
      <w:r w:rsidR="005D5CE2">
        <w:rPr>
          <w:rFonts w:ascii="Cambria" w:hAnsi="Cambria" w:cs="Cambria"/>
          <w:sz w:val="20"/>
          <w:szCs w:val="20"/>
        </w:rPr>
        <w:t xml:space="preserve">Prawo </w:t>
      </w:r>
      <w:proofErr w:type="spellStart"/>
      <w:r w:rsidR="005D5CE2">
        <w:rPr>
          <w:rFonts w:ascii="Cambria" w:hAnsi="Cambria" w:cs="Cambria"/>
          <w:sz w:val="20"/>
          <w:szCs w:val="20"/>
        </w:rPr>
        <w:t>Engla</w:t>
      </w:r>
      <w:proofErr w:type="spellEnd"/>
      <w:r w:rsidR="005D5CE2">
        <w:rPr>
          <w:rFonts w:ascii="Cambria" w:hAnsi="Cambria" w:cs="Cambria"/>
          <w:sz w:val="20"/>
          <w:szCs w:val="20"/>
        </w:rPr>
        <w:t xml:space="preserve"> </w:t>
      </w:r>
    </w:p>
    <w:p w:rsidR="005D5CE2" w:rsidRPr="00BA0178" w:rsidRDefault="005D5CE2" w:rsidP="00B563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mówi, że w miarę wzrostu dochodu, udział wydatków na artykuły pierwszej potrzeby zmniejsza się w relacji do całości wydatków, rośnie zaś udział wydatków na dobra luksusowe.</w:t>
      </w:r>
    </w:p>
    <w:p w:rsidR="005D5CE2" w:rsidRPr="00BA0178" w:rsidRDefault="005D5CE2" w:rsidP="00B563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mówi, że w miarę wzrostu dochodu, udział wydatków na artykuły pierwszej potrzeby zwiększa  się w relacji do całości wydatków, tak jak rośnie udział wydatków na dobra luksusowe.</w:t>
      </w:r>
    </w:p>
    <w:p w:rsidR="00B563D8" w:rsidRPr="00BA0178" w:rsidRDefault="00B563D8" w:rsidP="00B563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mówi, że w miarę wzrostu dochodu, udział wydatków na artykuły pierwszej potrzeby nie zmienia się  w relacji do całości wydatków, rośnie  zaś udział wydatków na dobra luksusowe.</w:t>
      </w:r>
    </w:p>
    <w:p w:rsidR="00B563D8" w:rsidRPr="00BA0178" w:rsidRDefault="00B563D8" w:rsidP="00B563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mówi, że w miarę wzrostu dochodu, udział wydatków na artykuły pierwszej potrzeby nie zmienia się  w relacji do całości wydatków, tak jak nie zmienia się udział wydatków na dobra luksusowe.</w:t>
      </w:r>
    </w:p>
    <w:p w:rsidR="00BA0178" w:rsidRDefault="00BA0178" w:rsidP="00BA0178">
      <w:pPr>
        <w:rPr>
          <w:rFonts w:asciiTheme="majorHAnsi" w:hAnsiTheme="majorHAnsi" w:cs="Cambria,Bold"/>
          <w:bCs/>
          <w:sz w:val="20"/>
          <w:szCs w:val="20"/>
        </w:rPr>
      </w:pPr>
    </w:p>
    <w:p w:rsidR="006C5536" w:rsidRDefault="006C5536" w:rsidP="006A478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6A478A" w:rsidRDefault="00C43D45" w:rsidP="006A47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IbisEE-Roman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12</w:t>
      </w:r>
      <w:r w:rsidR="006A478A" w:rsidRPr="006A478A">
        <w:rPr>
          <w:rFonts w:ascii="Cambria" w:hAnsi="Cambria" w:cs="Cambria"/>
          <w:sz w:val="20"/>
          <w:szCs w:val="20"/>
        </w:rPr>
        <w:t xml:space="preserve">. </w:t>
      </w:r>
      <w:r w:rsidR="006A478A" w:rsidRPr="006A478A">
        <w:rPr>
          <w:rFonts w:asciiTheme="majorHAnsi" w:hAnsiTheme="majorHAnsi" w:cs="Cambria,Bold"/>
          <w:b/>
          <w:bCs/>
          <w:sz w:val="20"/>
          <w:szCs w:val="20"/>
        </w:rPr>
        <w:t>(1pkt.)</w:t>
      </w:r>
      <w:r w:rsidR="006A478A" w:rsidRPr="006A478A">
        <w:rPr>
          <w:rFonts w:ascii="TimeIbisEE-Roman" w:hAnsi="TimeIbisEE-Roman" w:cs="TimeIbisEE-Roman"/>
        </w:rPr>
        <w:t xml:space="preserve"> </w:t>
      </w:r>
      <w:r w:rsidR="006A478A" w:rsidRPr="006C5536">
        <w:rPr>
          <w:rFonts w:asciiTheme="majorHAnsi" w:hAnsiTheme="majorHAnsi" w:cs="TimeIbisEE-Roman"/>
          <w:sz w:val="20"/>
          <w:szCs w:val="20"/>
        </w:rPr>
        <w:t>Koszt alternatywny to</w:t>
      </w:r>
      <w:r w:rsidR="006C5536">
        <w:rPr>
          <w:rFonts w:asciiTheme="majorHAnsi" w:hAnsiTheme="majorHAnsi" w:cs="TimeIbisEE-Roman"/>
          <w:sz w:val="20"/>
          <w:szCs w:val="20"/>
        </w:rPr>
        <w:t>:</w:t>
      </w:r>
    </w:p>
    <w:p w:rsidR="006C5536" w:rsidRDefault="006C5536" w:rsidP="006C55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IbisEE-Roman"/>
          <w:sz w:val="20"/>
          <w:szCs w:val="20"/>
        </w:rPr>
      </w:pPr>
      <w:r w:rsidRPr="006C5536">
        <w:rPr>
          <w:rFonts w:asciiTheme="majorHAnsi" w:hAnsiTheme="majorHAnsi" w:cs="TimeIbisEE-Roman"/>
          <w:sz w:val="20"/>
          <w:szCs w:val="20"/>
        </w:rPr>
        <w:t xml:space="preserve">koszt </w:t>
      </w:r>
      <w:r w:rsidR="00650160">
        <w:rPr>
          <w:rFonts w:asciiTheme="majorHAnsi" w:hAnsiTheme="majorHAnsi" w:cs="TimeIbisEE-Roman"/>
          <w:sz w:val="20"/>
          <w:szCs w:val="20"/>
        </w:rPr>
        <w:t xml:space="preserve"> </w:t>
      </w:r>
      <w:r w:rsidRPr="006C5536">
        <w:rPr>
          <w:rFonts w:asciiTheme="majorHAnsi" w:hAnsiTheme="majorHAnsi" w:cs="TimeIbisEE-Roman"/>
          <w:sz w:val="20"/>
          <w:szCs w:val="20"/>
        </w:rPr>
        <w:t>utraconej korzyś</w:t>
      </w:r>
      <w:r>
        <w:rPr>
          <w:rFonts w:asciiTheme="majorHAnsi" w:hAnsiTheme="majorHAnsi" w:cs="TimeIbisEE-Roman"/>
          <w:sz w:val="20"/>
          <w:szCs w:val="20"/>
        </w:rPr>
        <w:t>ci</w:t>
      </w:r>
    </w:p>
    <w:p w:rsidR="006C5536" w:rsidRDefault="006C5536" w:rsidP="006C55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IbisEE-Roman"/>
          <w:sz w:val="20"/>
          <w:szCs w:val="20"/>
        </w:rPr>
      </w:pPr>
      <w:r w:rsidRPr="006C5536">
        <w:rPr>
          <w:rFonts w:asciiTheme="majorHAnsi" w:hAnsiTheme="majorHAnsi" w:cs="TimeIbisEE-Roman"/>
          <w:sz w:val="20"/>
          <w:szCs w:val="20"/>
        </w:rPr>
        <w:t>wartość najlepszej z możliwych korzyści ut</w:t>
      </w:r>
      <w:r w:rsidR="00650160">
        <w:rPr>
          <w:rFonts w:asciiTheme="majorHAnsi" w:hAnsiTheme="majorHAnsi" w:cs="TimeIbisEE-Roman"/>
          <w:sz w:val="20"/>
          <w:szCs w:val="20"/>
        </w:rPr>
        <w:t>raconej w wyniku dokonania okre</w:t>
      </w:r>
      <w:r w:rsidRPr="006C5536">
        <w:rPr>
          <w:rFonts w:asciiTheme="majorHAnsi" w:hAnsiTheme="majorHAnsi" w:cs="TimeIbisEE-Roman"/>
          <w:sz w:val="20"/>
          <w:szCs w:val="20"/>
        </w:rPr>
        <w:t>ślonego wyboru</w:t>
      </w:r>
    </w:p>
    <w:p w:rsidR="006C5536" w:rsidRDefault="006C5536" w:rsidP="006C55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IbisEE-Roman"/>
          <w:sz w:val="20"/>
          <w:szCs w:val="20"/>
        </w:rPr>
      </w:pPr>
      <w:r w:rsidRPr="006C5536">
        <w:rPr>
          <w:rFonts w:asciiTheme="majorHAnsi" w:hAnsiTheme="majorHAnsi" w:cs="TimeIbisEE-Roman"/>
          <w:sz w:val="20"/>
          <w:szCs w:val="20"/>
        </w:rPr>
        <w:t>wartość dobra, którego się wyrzekamy, aby wybrać inne dobro.</w:t>
      </w:r>
    </w:p>
    <w:p w:rsidR="006C5536" w:rsidRDefault="006C5536" w:rsidP="006C55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IbisEE-Roman"/>
          <w:sz w:val="20"/>
          <w:szCs w:val="20"/>
        </w:rPr>
      </w:pPr>
      <w:r w:rsidRPr="006C5536">
        <w:rPr>
          <w:rFonts w:asciiTheme="majorHAnsi" w:hAnsiTheme="majorHAnsi" w:cs="TimeIbisEE-Roman"/>
          <w:sz w:val="20"/>
          <w:szCs w:val="20"/>
        </w:rPr>
        <w:t>Każda powyższa odpowiedź jest poprawna.</w:t>
      </w:r>
    </w:p>
    <w:p w:rsidR="000158F4" w:rsidRDefault="000158F4" w:rsidP="000158F4">
      <w:pPr>
        <w:rPr>
          <w:rFonts w:asciiTheme="majorHAnsi" w:hAnsiTheme="majorHAnsi" w:cs="Cambria,Bold"/>
          <w:sz w:val="20"/>
          <w:szCs w:val="20"/>
        </w:rPr>
      </w:pPr>
    </w:p>
    <w:p w:rsidR="00B67D38" w:rsidRDefault="00B67D38" w:rsidP="000158F4">
      <w:pPr>
        <w:rPr>
          <w:rFonts w:asciiTheme="majorHAnsi" w:hAnsiTheme="majorHAnsi" w:cs="Cambria,Bold"/>
          <w:sz w:val="20"/>
          <w:szCs w:val="20"/>
        </w:rPr>
      </w:pPr>
    </w:p>
    <w:p w:rsidR="00B67D38" w:rsidRDefault="00B67D38" w:rsidP="000158F4">
      <w:pPr>
        <w:rPr>
          <w:rFonts w:asciiTheme="majorHAnsi" w:hAnsiTheme="majorHAnsi" w:cs="Cambria,Bold"/>
          <w:sz w:val="20"/>
          <w:szCs w:val="20"/>
        </w:rPr>
      </w:pPr>
    </w:p>
    <w:p w:rsidR="00B67D38" w:rsidRDefault="00B67D38" w:rsidP="000158F4">
      <w:pPr>
        <w:rPr>
          <w:rFonts w:asciiTheme="majorHAnsi" w:hAnsiTheme="majorHAnsi" w:cs="Cambria,Bold"/>
          <w:sz w:val="20"/>
          <w:szCs w:val="20"/>
        </w:rPr>
      </w:pPr>
    </w:p>
    <w:p w:rsidR="00B67D38" w:rsidRDefault="00B67D38" w:rsidP="000158F4">
      <w:pPr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 xml:space="preserve">Zadania na </w:t>
      </w:r>
      <w:r w:rsidR="00C43D45">
        <w:rPr>
          <w:rFonts w:asciiTheme="majorHAnsi" w:hAnsiTheme="majorHAnsi" w:cs="Cambria,Bold"/>
          <w:sz w:val="20"/>
          <w:szCs w:val="20"/>
        </w:rPr>
        <w:t>ocenę celującą</w:t>
      </w:r>
    </w:p>
    <w:p w:rsidR="00B67D38" w:rsidRDefault="00B67D38" w:rsidP="00B67D38">
      <w:pPr>
        <w:pStyle w:val="Akapitzlist"/>
        <w:ind w:left="0"/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>1.Bank centralny podnosząc stopę rezerwy obowiązkowej od depozytów banków komercyjnych, może w ten sposób spowodować</w:t>
      </w:r>
    </w:p>
    <w:p w:rsidR="00B67D38" w:rsidRDefault="00B67D38" w:rsidP="00B67D38">
      <w:pPr>
        <w:pStyle w:val="Akapitzlist"/>
        <w:numPr>
          <w:ilvl w:val="0"/>
          <w:numId w:val="22"/>
        </w:numPr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>Zmniejszenie możliwości kredytowych tych banków</w:t>
      </w:r>
    </w:p>
    <w:p w:rsidR="00B67D38" w:rsidRDefault="00B67D38" w:rsidP="00B67D38">
      <w:pPr>
        <w:pStyle w:val="Akapitzlist"/>
        <w:numPr>
          <w:ilvl w:val="0"/>
          <w:numId w:val="22"/>
        </w:numPr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>Wzrost podaży pieniądza gotówkowego</w:t>
      </w:r>
    </w:p>
    <w:p w:rsidR="00B67D38" w:rsidRDefault="00B67D38" w:rsidP="00B67D38">
      <w:pPr>
        <w:pStyle w:val="Akapitzlist"/>
        <w:numPr>
          <w:ilvl w:val="0"/>
          <w:numId w:val="22"/>
        </w:numPr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>Spadek wartości nominalnej pieniądza</w:t>
      </w:r>
    </w:p>
    <w:p w:rsidR="00B67D38" w:rsidRDefault="00B67D38" w:rsidP="00B67D38">
      <w:pPr>
        <w:pStyle w:val="Akapitzlist"/>
        <w:numPr>
          <w:ilvl w:val="0"/>
          <w:numId w:val="22"/>
        </w:numPr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>Zwiększenie popytu ludności na kredyt bankowy</w:t>
      </w:r>
    </w:p>
    <w:p w:rsidR="00B67D38" w:rsidRDefault="00B67D38" w:rsidP="00B67D38">
      <w:pPr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>2. Mimo wzrostu cen pieczywa, konsumenci kupują większą ilość zwykłego chleba pszennego. Takie zachowanie konsumentów określa się jako:</w:t>
      </w:r>
    </w:p>
    <w:p w:rsidR="00B67D38" w:rsidRDefault="00685396" w:rsidP="00B67D38">
      <w:pPr>
        <w:pStyle w:val="Akapitzlist"/>
        <w:numPr>
          <w:ilvl w:val="0"/>
          <w:numId w:val="23"/>
        </w:numPr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>Prawo popytu</w:t>
      </w:r>
    </w:p>
    <w:p w:rsidR="00685396" w:rsidRDefault="00685396" w:rsidP="00B67D38">
      <w:pPr>
        <w:pStyle w:val="Akapitzlist"/>
        <w:numPr>
          <w:ilvl w:val="0"/>
          <w:numId w:val="23"/>
        </w:numPr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>Prawo podaży</w:t>
      </w:r>
    </w:p>
    <w:p w:rsidR="00685396" w:rsidRDefault="00685396" w:rsidP="00B67D38">
      <w:pPr>
        <w:pStyle w:val="Akapitzlist"/>
        <w:numPr>
          <w:ilvl w:val="0"/>
          <w:numId w:val="23"/>
        </w:numPr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 xml:space="preserve">Efekt </w:t>
      </w:r>
      <w:proofErr w:type="spellStart"/>
      <w:r>
        <w:rPr>
          <w:rFonts w:asciiTheme="majorHAnsi" w:hAnsiTheme="majorHAnsi" w:cs="Cambria,Bold"/>
          <w:sz w:val="20"/>
          <w:szCs w:val="20"/>
        </w:rPr>
        <w:t>Giffena</w:t>
      </w:r>
      <w:proofErr w:type="spellEnd"/>
    </w:p>
    <w:p w:rsidR="00685396" w:rsidRPr="00B67D38" w:rsidRDefault="00685396" w:rsidP="00B67D38">
      <w:pPr>
        <w:pStyle w:val="Akapitzlist"/>
        <w:numPr>
          <w:ilvl w:val="0"/>
          <w:numId w:val="23"/>
        </w:numPr>
        <w:rPr>
          <w:rFonts w:asciiTheme="majorHAnsi" w:hAnsiTheme="majorHAnsi" w:cs="Cambria,Bold"/>
          <w:sz w:val="20"/>
          <w:szCs w:val="20"/>
        </w:rPr>
      </w:pPr>
      <w:r>
        <w:rPr>
          <w:rFonts w:asciiTheme="majorHAnsi" w:hAnsiTheme="majorHAnsi" w:cs="Cambria,Bold"/>
          <w:sz w:val="20"/>
          <w:szCs w:val="20"/>
        </w:rPr>
        <w:t xml:space="preserve">Efekt </w:t>
      </w:r>
      <w:proofErr w:type="spellStart"/>
      <w:r>
        <w:rPr>
          <w:rFonts w:asciiTheme="majorHAnsi" w:hAnsiTheme="majorHAnsi" w:cs="Cambria,Bold"/>
          <w:sz w:val="20"/>
          <w:szCs w:val="20"/>
        </w:rPr>
        <w:t>Veblena</w:t>
      </w:r>
      <w:proofErr w:type="spellEnd"/>
    </w:p>
    <w:p w:rsidR="00B563D8" w:rsidRPr="000158F4" w:rsidRDefault="00B563D8" w:rsidP="000158F4">
      <w:pPr>
        <w:jc w:val="center"/>
        <w:rPr>
          <w:rFonts w:asciiTheme="majorHAnsi" w:hAnsiTheme="majorHAnsi" w:cs="Cambria,Bold"/>
          <w:sz w:val="20"/>
          <w:szCs w:val="20"/>
        </w:rPr>
      </w:pPr>
    </w:p>
    <w:sectPr w:rsidR="00B563D8" w:rsidRPr="000158F4" w:rsidSect="00C5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4BF"/>
    <w:multiLevelType w:val="hybridMultilevel"/>
    <w:tmpl w:val="768EAEA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D13DB"/>
    <w:multiLevelType w:val="hybridMultilevel"/>
    <w:tmpl w:val="BBA2C2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03A58"/>
    <w:multiLevelType w:val="hybridMultilevel"/>
    <w:tmpl w:val="1750DC4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24190"/>
    <w:multiLevelType w:val="hybridMultilevel"/>
    <w:tmpl w:val="B8647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3AA1"/>
    <w:multiLevelType w:val="hybridMultilevel"/>
    <w:tmpl w:val="F1F0251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D595C"/>
    <w:multiLevelType w:val="hybridMultilevel"/>
    <w:tmpl w:val="B19AE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31F09"/>
    <w:multiLevelType w:val="hybridMultilevel"/>
    <w:tmpl w:val="458ECFE0"/>
    <w:lvl w:ilvl="0" w:tplc="8D6E45C6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2D6FA8"/>
    <w:multiLevelType w:val="hybridMultilevel"/>
    <w:tmpl w:val="50CCFD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43577"/>
    <w:multiLevelType w:val="hybridMultilevel"/>
    <w:tmpl w:val="9ACE66B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47118E"/>
    <w:multiLevelType w:val="hybridMultilevel"/>
    <w:tmpl w:val="478EA03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30D6F"/>
    <w:multiLevelType w:val="hybridMultilevel"/>
    <w:tmpl w:val="2326D24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F01F8"/>
    <w:multiLevelType w:val="hybridMultilevel"/>
    <w:tmpl w:val="BDD630EA"/>
    <w:lvl w:ilvl="0" w:tplc="04150015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6B3082"/>
    <w:multiLevelType w:val="hybridMultilevel"/>
    <w:tmpl w:val="2794B4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10D184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1CE1"/>
    <w:multiLevelType w:val="hybridMultilevel"/>
    <w:tmpl w:val="4E300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81A8C"/>
    <w:multiLevelType w:val="hybridMultilevel"/>
    <w:tmpl w:val="3F90D6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E75B1"/>
    <w:multiLevelType w:val="hybridMultilevel"/>
    <w:tmpl w:val="7E9C9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B7577"/>
    <w:multiLevelType w:val="hybridMultilevel"/>
    <w:tmpl w:val="F4563A94"/>
    <w:lvl w:ilvl="0" w:tplc="BF6E90B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B37201"/>
    <w:multiLevelType w:val="hybridMultilevel"/>
    <w:tmpl w:val="E37473BE"/>
    <w:lvl w:ilvl="0" w:tplc="2B0CF8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21D6B"/>
    <w:multiLevelType w:val="hybridMultilevel"/>
    <w:tmpl w:val="21A888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2C1A70"/>
    <w:multiLevelType w:val="hybridMultilevel"/>
    <w:tmpl w:val="E05CE7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0A45AA"/>
    <w:multiLevelType w:val="hybridMultilevel"/>
    <w:tmpl w:val="9EE06E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6C08FF"/>
    <w:multiLevelType w:val="hybridMultilevel"/>
    <w:tmpl w:val="9E7ED3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3303BB"/>
    <w:multiLevelType w:val="hybridMultilevel"/>
    <w:tmpl w:val="7E9EFDF2"/>
    <w:lvl w:ilvl="0" w:tplc="0924E8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21"/>
  </w:num>
  <w:num w:numId="8">
    <w:abstractNumId w:val="2"/>
  </w:num>
  <w:num w:numId="9">
    <w:abstractNumId w:val="19"/>
  </w:num>
  <w:num w:numId="10">
    <w:abstractNumId w:val="20"/>
  </w:num>
  <w:num w:numId="11">
    <w:abstractNumId w:val="0"/>
  </w:num>
  <w:num w:numId="12">
    <w:abstractNumId w:val="22"/>
  </w:num>
  <w:num w:numId="13">
    <w:abstractNumId w:val="18"/>
  </w:num>
  <w:num w:numId="14">
    <w:abstractNumId w:val="3"/>
  </w:num>
  <w:num w:numId="15">
    <w:abstractNumId w:val="8"/>
  </w:num>
  <w:num w:numId="16">
    <w:abstractNumId w:val="4"/>
  </w:num>
  <w:num w:numId="17">
    <w:abstractNumId w:val="12"/>
  </w:num>
  <w:num w:numId="18">
    <w:abstractNumId w:val="7"/>
  </w:num>
  <w:num w:numId="19">
    <w:abstractNumId w:val="16"/>
  </w:num>
  <w:num w:numId="20">
    <w:abstractNumId w:val="17"/>
  </w:num>
  <w:num w:numId="21">
    <w:abstractNumId w:val="6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178"/>
    <w:rsid w:val="000158F4"/>
    <w:rsid w:val="000C3DE4"/>
    <w:rsid w:val="002564DA"/>
    <w:rsid w:val="002E45BA"/>
    <w:rsid w:val="00430450"/>
    <w:rsid w:val="004F4863"/>
    <w:rsid w:val="005D5CE2"/>
    <w:rsid w:val="005E391A"/>
    <w:rsid w:val="00650160"/>
    <w:rsid w:val="00685396"/>
    <w:rsid w:val="00695FB8"/>
    <w:rsid w:val="006A478A"/>
    <w:rsid w:val="006C5536"/>
    <w:rsid w:val="006D1307"/>
    <w:rsid w:val="00755894"/>
    <w:rsid w:val="009239E9"/>
    <w:rsid w:val="009D694F"/>
    <w:rsid w:val="00B563D8"/>
    <w:rsid w:val="00B67D38"/>
    <w:rsid w:val="00B8433F"/>
    <w:rsid w:val="00BA0178"/>
    <w:rsid w:val="00BE44FA"/>
    <w:rsid w:val="00C43D45"/>
    <w:rsid w:val="00C510C6"/>
    <w:rsid w:val="00EB00BE"/>
    <w:rsid w:val="00F7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Grzybowska</dc:creator>
  <cp:keywords/>
  <dc:description/>
  <cp:lastModifiedBy>Twoja nazwa użytkownika</cp:lastModifiedBy>
  <cp:revision>4</cp:revision>
  <cp:lastPrinted>2012-10-22T17:41:00Z</cp:lastPrinted>
  <dcterms:created xsi:type="dcterms:W3CDTF">2013-10-16T16:23:00Z</dcterms:created>
  <dcterms:modified xsi:type="dcterms:W3CDTF">2014-11-19T11:05:00Z</dcterms:modified>
</cp:coreProperties>
</file>